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文星简小标宋" w:eastAsia="文星简小标宋"/>
          <w:color w:val="FF0000"/>
          <w:sz w:val="80"/>
          <w:szCs w:val="80"/>
          <w:lang w:val="en-US" w:eastAsia="zh-CN"/>
        </w:rPr>
      </w:pPr>
      <w:r>
        <w:rPr>
          <w:rFonts w:hint="default" w:ascii="文星简小标宋" w:eastAsia="文星简小标宋"/>
          <w:color w:val="FF0000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891540</wp:posOffset>
                </wp:positionV>
                <wp:extent cx="5600700" cy="0"/>
                <wp:effectExtent l="0" t="13970" r="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0.2pt;height:0pt;width:441pt;z-index:251659264;mso-width-relative:page;mso-height-relative:page;" filled="f" stroked="t" coordsize="21600,21600" o:gfxdata="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bO85t1gAAAAsBAAAPAAAAAAAAAAEAIAAAADgAAABkcnMvZG93bnJldi54bWxQSwECFAAU&#10;AAAACACHTuJANA6wxt0BAACXAwAADgAAAAAAAAABACAAAAA7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文星简小标宋" w:eastAsia="文星简小标宋"/>
          <w:color w:val="FF0000"/>
          <w:sz w:val="80"/>
          <w:szCs w:val="80"/>
          <w:lang w:val="en-US" w:eastAsia="zh-CN"/>
        </w:rPr>
        <w:t>嘉兴市工商业联合会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举办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嘉兴市工商联系统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管网用网能力提升培训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讲座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default" w:ascii="仿宋_GB2312" w:eastAsia="仿宋_GB2312"/>
          <w:spacing w:val="-4"/>
          <w:sz w:val="32"/>
          <w:szCs w:val="32"/>
          <w:lang w:eastAsia="zh-CN"/>
          <w:woUserID w:val="1"/>
        </w:rPr>
        <w:t>各县（市、区）工商联，市工商联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机关各部室、</w:t>
      </w:r>
      <w:r>
        <w:rPr>
          <w:rFonts w:hint="default" w:ascii="仿宋_GB2312" w:eastAsia="仿宋_GB2312"/>
          <w:spacing w:val="-4"/>
          <w:sz w:val="32"/>
          <w:szCs w:val="32"/>
          <w:lang w:eastAsia="zh-CN"/>
          <w:woUserID w:val="1"/>
        </w:rPr>
        <w:t>所属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各商协会</w:t>
      </w:r>
      <w:r>
        <w:rPr>
          <w:rFonts w:hint="eastAsia" w:ascii="仿宋_GB2312" w:eastAsia="仿宋_GB2312"/>
          <w:spacing w:val="-4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为进一步加强市工商联系统信息宣传和网络安全队伍建设，提升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新形势下网络媒体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管理和网络舆情应对等方面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水平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经研究，定于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近日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举办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嘉兴市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工商联系统管网用网能力提升培训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讲座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一、时间、地点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40"/>
          <w:lang w:val="en-US" w:eastAsia="zh-CN"/>
        </w:rPr>
        <w:t>9月4日（周四）上午9:30</w:t>
      </w:r>
      <w:r>
        <w:rPr>
          <w:rFonts w:hint="default" w:ascii="仿宋_GB2312" w:hAnsi="仿宋_GB2312" w:eastAsia="仿宋_GB2312" w:cs="仿宋_GB2312"/>
          <w:spacing w:val="-17"/>
          <w:sz w:val="32"/>
          <w:szCs w:val="40"/>
          <w:lang w:eastAsia="zh-CN"/>
          <w:woUserID w:val="1"/>
        </w:rPr>
        <w:t>-11</w:t>
      </w:r>
      <w:r>
        <w:rPr>
          <w:rFonts w:hint="eastAsia" w:ascii="仿宋_GB2312" w:hAnsi="仿宋_GB2312" w:eastAsia="仿宋_GB2312" w:cs="仿宋_GB2312"/>
          <w:spacing w:val="-17"/>
          <w:sz w:val="32"/>
          <w:szCs w:val="40"/>
          <w:lang w:val="en-US" w:eastAsia="zh-CN"/>
          <w:woUserID w:val="1"/>
        </w:rPr>
        <w:t>:</w:t>
      </w:r>
      <w:r>
        <w:rPr>
          <w:rFonts w:hint="default" w:ascii="仿宋_GB2312" w:hAnsi="仿宋_GB2312" w:eastAsia="仿宋_GB2312" w:cs="仿宋_GB2312"/>
          <w:spacing w:val="-17"/>
          <w:sz w:val="32"/>
          <w:szCs w:val="40"/>
          <w:lang w:eastAsia="zh-CN"/>
          <w:woUserID w:val="1"/>
        </w:rPr>
        <w:t>30（请于9</w:t>
      </w:r>
      <w:r>
        <w:rPr>
          <w:rFonts w:hint="eastAsia" w:ascii="仿宋_GB2312" w:hAnsi="仿宋_GB2312" w:eastAsia="仿宋_GB2312" w:cs="仿宋_GB2312"/>
          <w:spacing w:val="-17"/>
          <w:sz w:val="32"/>
          <w:szCs w:val="40"/>
          <w:lang w:val="en-US" w:eastAsia="zh-CN"/>
          <w:woUserID w:val="1"/>
        </w:rPr>
        <w:t>:</w:t>
      </w:r>
      <w:r>
        <w:rPr>
          <w:rFonts w:hint="default" w:ascii="仿宋_GB2312" w:hAnsi="仿宋_GB2312" w:eastAsia="仿宋_GB2312" w:cs="仿宋_GB2312"/>
          <w:spacing w:val="-17"/>
          <w:sz w:val="32"/>
          <w:szCs w:val="40"/>
          <w:lang w:eastAsia="zh-CN"/>
          <w:woUserID w:val="1"/>
        </w:rPr>
        <w:t>20前完成签到）</w:t>
      </w:r>
      <w:r>
        <w:rPr>
          <w:rFonts w:hint="eastAsia" w:ascii="仿宋_GB2312" w:hAnsi="仿宋_GB2312" w:eastAsia="仿宋_GB2312" w:cs="仿宋_GB2312"/>
          <w:spacing w:val="-17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嘉兴市沙龙国际宾馆3号楼二楼吴越厅(嘉兴市南湖区环城南路393号)。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二、会议内容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特邀智慧星光新媒体研究院首席专家，浙江省委网信办网评专家组成员，浙报紫藤智库专家组成员，新浪政务新媒体学院专家顾富林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讲授提升网络意识形态素养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提高网络舆情处置能力的相关要求和方法。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三、参加人员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市工商联所属商协会秘书处负责宣传工作的有关人员各1名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  <w:woUserID w:val="1"/>
        </w:rPr>
        <w:t>县（市、区）工商联相关工作负责人各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  <w:woUserID w:val="1"/>
        </w:rPr>
        <w:t>1人，所属商协会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  <w:woUserID w:val="1"/>
        </w:rPr>
        <w:t>秘书处负责宣传工作的有关人员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  <w:woUserID w:val="1"/>
        </w:rPr>
        <w:t>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  <w:woUserID w:val="1"/>
        </w:rPr>
        <w:t>1-2人；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市工商联机关部室各1人。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其他事项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请各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县（市、区）工商联和市级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有关商协会于9月3日（周三）中午前将参会人员名单反馈至市工商联宣传联络部，可通过扫描下方“商会码”平台二维码线上报名。（联系人：徐鹏，联系电话：13361528746）。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847725" cy="847725"/>
            <wp:effectExtent l="0" t="0" r="9525" b="9525"/>
            <wp:docPr id="2" name="图片 2" descr="xds1756451833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ds17564518338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68" w:firstLineChars="1400"/>
        <w:jc w:val="both"/>
        <w:textAlignment w:val="auto"/>
        <w:rPr>
          <w:rFonts w:hint="eastAsia" w:ascii="仿宋_GB2312" w:eastAsia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68" w:firstLineChars="1400"/>
        <w:jc w:val="both"/>
        <w:textAlignment w:val="auto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嘉兴市工商业联合会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45" w:rightChars="593"/>
        <w:jc w:val="right"/>
        <w:textAlignment w:val="auto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pacing w:val="-4"/>
          <w:sz w:val="32"/>
          <w:szCs w:val="32"/>
        </w:rPr>
        <w:t>20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pacing w:val="-4"/>
          <w:sz w:val="32"/>
          <w:szCs w:val="32"/>
        </w:rPr>
        <w:t>年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-4"/>
          <w:sz w:val="32"/>
          <w:szCs w:val="32"/>
        </w:rPr>
        <w:t>月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pacing w:val="-4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line="276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</w:t>
      </w:r>
    </w:p>
    <w:p>
      <w:pPr>
        <w:shd w:val="clear" w:color="auto" w:fill="FFFFFF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参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会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回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执</w:t>
      </w:r>
    </w:p>
    <w:p>
      <w:pPr>
        <w:shd w:val="clear" w:color="auto" w:fill="FFFFFF"/>
        <w:rPr>
          <w:rFonts w:ascii="仿宋_GB2312" w:hAnsi="仿宋_GB2312" w:eastAsia="仿宋" w:cs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color w:val="333333"/>
          <w:spacing w:val="7"/>
          <w:kern w:val="0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宋体"/>
          <w:color w:val="333333"/>
          <w:spacing w:val="7"/>
          <w:kern w:val="0"/>
          <w:sz w:val="32"/>
          <w:szCs w:val="32"/>
        </w:rPr>
        <w:t>报单位：</w:t>
      </w:r>
      <w:r>
        <w:rPr>
          <w:rFonts w:hint="eastAsia" w:ascii="仿宋" w:hAnsi="仿宋" w:eastAsia="仿宋" w:cs="宋体"/>
          <w:color w:val="333333"/>
          <w:spacing w:val="7"/>
          <w:kern w:val="0"/>
          <w:sz w:val="32"/>
          <w:szCs w:val="32"/>
          <w:u w:val="single"/>
          <w:lang w:eastAsia="zh-CN"/>
        </w:rPr>
        <w:t xml:space="preserve">                </w:t>
      </w:r>
    </w:p>
    <w:tbl>
      <w:tblPr>
        <w:tblStyle w:val="4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45"/>
        <w:gridCol w:w="2175"/>
        <w:gridCol w:w="1488"/>
        <w:gridCol w:w="1602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64" w:type="dxa"/>
            <w:vAlign w:val="center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75" w:type="dxa"/>
            <w:vAlign w:val="center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  位</w:t>
            </w:r>
          </w:p>
        </w:tc>
        <w:tc>
          <w:tcPr>
            <w:tcW w:w="1488" w:type="dxa"/>
            <w:vAlign w:val="center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1602" w:type="dxa"/>
            <w:vAlign w:val="center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602" w:type="dxa"/>
            <w:vAlign w:val="center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是否用餐（自助餐）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4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4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4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4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4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4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shd w:val="clear" w:color="auto" w:fill="FFFFFF"/>
              <w:spacing w:line="500" w:lineRule="exact"/>
              <w:ind w:left="-4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简小标宋">
    <w:altName w:val="汉仪书宋二KW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YzZmVlMzgyYjJjODFhZjA2NzY1MWE5ZmE1NGEifQ=="/>
  </w:docVars>
  <w:rsids>
    <w:rsidRoot w:val="00000000"/>
    <w:rsid w:val="081E7C12"/>
    <w:rsid w:val="0FBE29FA"/>
    <w:rsid w:val="17B005EC"/>
    <w:rsid w:val="29A7008D"/>
    <w:rsid w:val="37E209DF"/>
    <w:rsid w:val="3FA474C7"/>
    <w:rsid w:val="4DA9580A"/>
    <w:rsid w:val="52AE68D6"/>
    <w:rsid w:val="567C1373"/>
    <w:rsid w:val="582E1BEA"/>
    <w:rsid w:val="5A137A97"/>
    <w:rsid w:val="5DE7300F"/>
    <w:rsid w:val="6E394138"/>
    <w:rsid w:val="6E5E31DF"/>
    <w:rsid w:val="7BFE26ED"/>
    <w:rsid w:val="7E8A0FE8"/>
    <w:rsid w:val="7F0E6D8E"/>
    <w:rsid w:val="DBCFFDCE"/>
    <w:rsid w:val="F7B93CDF"/>
    <w:rsid w:val="FDB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552</Words>
  <Characters>583</Characters>
  <Lines>0</Lines>
  <Paragraphs>0</Paragraphs>
  <TotalTime>1</TotalTime>
  <ScaleCrop>false</ScaleCrop>
  <LinksUpToDate>false</LinksUpToDate>
  <CharactersWithSpaces>627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2023-11-04T07:44:00Z</dcterms:created>
  <dc:creator>Administrator</dc:creator>
  <cp:lastModifiedBy>俞程</cp:lastModifiedBy>
  <dcterms:modified xsi:type="dcterms:W3CDTF">2025-08-29T16:09:19Z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28BBCD51E48B41A4A0FA2B9DBD295FAA_13</vt:lpwstr>
  </property>
  <property fmtid="{D5CDD505-2E9C-101B-9397-08002B2CF9AE}" pid="4" name="KSOTemplateDocerSaveRecord">
    <vt:lpwstr>eyJoZGlkIjoiYTZlNzYzZmVlMzgyYjJjODFhZjA2NzY1MWE5ZmE1NGEiLCJ1c2VySWQiOiI0NjAzNDE2OTMifQ==</vt:lpwstr>
  </property>
</Properties>
</file>